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921A8F">
        <w:rPr>
          <w:rFonts w:asciiTheme="minorHAnsi" w:hAnsiTheme="minorHAnsi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921A8F">
        <w:rPr>
          <w:rFonts w:asciiTheme="minorHAnsi" w:hAnsiTheme="minorHAnsi"/>
        </w:rPr>
        <w:t>Governmente</w:t>
      </w:r>
      <w:proofErr w:type="spellEnd"/>
      <w:r w:rsidRPr="00921A8F">
        <w:rPr>
          <w:rFonts w:asciiTheme="minorHAnsi" w:hAnsiTheme="minorHAnsi"/>
        </w:rPr>
        <w:t>) v znení neskorších predpisov.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7776D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0921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7C0A94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66F4A"/>
    <w:rsid w:val="00BB4FFF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2A400-0AB4-4083-A388-AF6D295B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2019-12-06T09:04:00Z</dcterms:created>
  <dcterms:modified xsi:type="dcterms:W3CDTF">2019-12-06T09:06:00Z</dcterms:modified>
</cp:coreProperties>
</file>